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software development and system architecture. Proven expertise in leveraging modern technologies such as Java, React, Spring Boot, and Microservices to deliver high-quality solutions. Skilled in implementing robust testing methodologies and CI/CD practices to optimize development workflows. Excellent problem-solving capabilities and adept at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system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patterns and design structures, establishing best practices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interchange between services and front-end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while facilitating code reviews to bolster team skillsets and maintain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staff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version control,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interaction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 focusing on building reusable components for enhanced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added functionality to 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collaborating closely with product owners to align development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logic and ensure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architecture discussions to transition systems to a microservices-based architecture, enabling better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improving software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Immersed in cloud-native application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resulting in scalable solutions that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troubleshooting of applications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Debugging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to transition applications to a microservices architecture, increasing modularity and facilitating independent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of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experiences through rigorous quality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MVC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 performance and responsiveness in web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implementing Agile methodologies, resulting in a 30%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