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high-quality applications. Proficient in a range of modern technologies and frameworks, including Java, Spring Boot, React, and Docker, with a strong focus on building scalable solutions. Committed to maintaining code quality through extensive testing and continuous integration practices, and skilled in implementing DevOps methodologies to streamline development workflows. Passionate about leveraging technologies to solve complex problems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and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maintaining a 95% code coverage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retrospectives to continuously improve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a team of junior developers, providing guidance and mentorship on best coding practices and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database queries and application code, reducing average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APIs and application architecture, facilitating knowledge transfer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features and responsiveness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throughput for high-volume data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improving application performance by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accuracy of testing scripts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deliver software solutions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best practices for software development, including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reviews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(UAT) to ensure software met business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database backends.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methodologies, facilitating iterative development and rapid prototyping of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transactional efficiency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guidance for production-level applications, reducing incident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for performance gains, resulting in a 15% reduction in resource consumption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