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of expertise in developing and maintaining complex software applications. Proficient in a wide range of technologies including Python, Java, JavaScript, React, and AWS. Demonstrated success in leading software development projects, utilizing modern software development methodologies and best practices. Strong background in implementing CI/CD pipelines and performing automated testing to ensure high-quality code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responsiveness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computing solutions, including setting up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instances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storage for scalable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backend services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modularization and reducing load times by enhancing code 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cases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testing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streamline application deployment processes, promoting efficiency in both testing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implementing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in project management to enhance productivity and team synergy.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improve scalability and maintainability of legacy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data transactions between client-side and server-side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 optimizing database performance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for quality assurance while mentoring junior developers in best practices and innovative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process automation and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scalable RESTful services and integrated them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front-end applications, resulting in a cohesive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testing, ensuring robustness and reliability of code following TDD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enhance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response time significantly and improving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the migration of monolithic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efficiency and system manageability.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integrated cloud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setting up monitoring and logging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for client's mobile application, streamlining frontend development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a crucial team member for full SDLC in developing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robust and versatile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from legacy systems to a modern stack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helped increase engagement by providing a better user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acted as a liaison between business and technical teams to define project requirements clearly.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technical peer reviews of application designs and code implementations, enhancing team cohesion and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to optimize data retrieval processes, making applications more responsive and efficient.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performance metrics by XX% through rigorous performance testing and subsequent code refinement.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Django, Pandas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Agile, CI/CD, Test-Driven Development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