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focusing on back-end and front-end technologies. Proven track record in developing high-performance applications using Java, Spring Boot, React, and Node.js. Experienced in leading projects from conception to deployment while ensuring best practices in software development and testing. Strong aptitude for diagnosing and solving performance bottlenecks, implementing CI/CD pipelines, and engaging in rigorous unit and integration testing. Adept at collaborating with cross-functional teams to deliver innovative software solutions that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streamlining service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DevOps initiatives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ensure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database teams to optimize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response time for data-heavy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frequent and reliable deployments, and improving release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coverage for new features introduced 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enhancing application functionality without compromising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which significantly improved application load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mentoring junior developers in best coding practices and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ensuring alignment between business needs and technical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acceptance testing, reducing manual testing efforts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architecture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robust features for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full-text search capabilities, improving search response times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authentication, enhancing application security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facilitating Scrum meetings and sprint planning sessions to deliver features on time and within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maintenance and future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reliability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transform wireframes and prototypes into functional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consistent product enhancements through agile development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data needs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to stay updated with emerging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Serverless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assessing their applicability to ongoing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version control and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incidents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log analysis, which helped in reducing incident resolution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features for various projects, contributing to customer retention through stable and functional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