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Proven expertise in enhancing application performance and optimizing technical processes. Strong command of multiple programming languages, frameworks, and libraries, with a focus on delivering efficient and scalable software solutions. Adept in leading cross-functional teams to achieve project goals and maintain high software quality standards. Passionate about leveraging technology to solve complex problems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high-availability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and reliability of user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retrieval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reducing deployment time by significant margins.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align with modern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technical debt and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deliver features on schedule utilizing Agile methodologies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JIRA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on best coding standards and practices to foster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to resolve critical issues affecting production systems, ensuring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clients, streamlining operations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Django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and integrated with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web applications with dynamic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TDD methodologies, implementing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pytest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deliverable quality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microservices, improving system architecture and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 performance tuning efforts via careful analysis and refinement of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and data safety by implementing application-level encryption and secure data handling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writing clean and scalable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Ruby on Rails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customer-centric applications, achieving consistent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third-party services and APIs to enrich application functionalities and improve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practices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streamlined collaboration and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leading training sessions on modern development practices and new technologies, fostering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management platform that improved team workflows and transparency, leading to a 30% increase in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Webpack,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