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high-performance applications using Java, Spring, Microservices, and AWS. Proven expertise in implementing CI/CD pipelines, Agile methodologies, and delivering scalable backend systems. Adept at collaborating in cross-functional teams and conducting system testing to ensure optimal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100% coverage for new features. Supported legacy testing protocols to enhance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sprints, contributing to user stories and accepting criteria to drive product increment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boosting response times by 40% for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monolithic applications into microservices, resulting in more manageable codebases and improved team delivery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compliant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testing methodologies, fostering a culture of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database performance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ELK stack (Elasticsearch, Logstash, Kibana) to ensure system reliability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 with product managers and stakeholders to ensure alignment on features and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processes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across various web services, raising security standards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create responsive designs, achieving an increase in mobile and desktop user satisfaction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testing and load testing of applications, achieving robust stability under stress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error tracking and troubleshooting processes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 to elevate code quality and foster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functionalities for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for business-critical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the physical infrastructure costs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as part of a Scrum team, leading daily stand-ups, sprint planning, and retrospectives to drive project momentum.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consumed RESTful and SOAP web services, ensuring seamless integration between diverse systems. 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develop acceptance criteria and automate testing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40% reduction in defect rates during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documentation for code and processes, improving onboarding efficiency for new team members. Led a pilot program that increased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