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robust experience in full-cycle development, deployment, and support of dynamic, high-scale applications. Proven track record in leveraging a diverse technology stack, including Java and Golang, to enhance performance and reliability. Adept at collaborating within cross-functional teams to deliver exceptional solutions using best practices in Agile methodologies and DevOps processes. Strong proficiency in utilizing modern frameworks and libraries, ensuring optimal functionality through meticulous testing and continuous integration. Dedicated to refining processes and implementing innovative solutions that drive efficiency and meet overall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performance of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smooth project execution and implementation of robust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manage containerized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best testing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across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transactions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better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seamless user experiences on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enhancing team performance and encouraging adherence to high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while leading projects, ensuring efficient code management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workshops to educate team members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collaborative team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innovative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developing responsive and engaging user interfaces, boosting end-user satisfaction by improving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highly available and reliable data storage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event-driven architecture, improving messaging services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project scopes and ensure alignment with business objectives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to identify bottlenecks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integration/continuous deployment (CI/CD) practices promoting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backend services, contributing to system architecture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for mobile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development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and integrated it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quality analysis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practices which ensured code reliability and scalability, directly impacting project delivery schedules by improving the decision-making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 milestones within 6-month timelines, directly influencing project completion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Python, JavaScript, C++, Ruby,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Django, Flask, jQuery,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JUnit, Maven,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Continuous Integration, Continuous Deployment,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