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designing, developing, and deploying scalable web applications. Proficient in backend and frontend technologies such as Java, Spring Boot, React, and Node.js, with a strong focus on delivering high-quality software solutions. Experienced in leading teams, implementing CI/CD pipelines, and conducting extensive testing. Adept in utilizing various databases and cloud services to optimize application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services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 by 30% and increasing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 ensuring cross-platform compatibility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technical expertise to sprint planning, retrospectives, and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pair programming,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 data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processing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by developing and sharing reusable components and libraries.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in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message-driven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enhanced functionality and user experience, specializing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cloud applications, including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consistent environments across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behavior during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using infrastructure as code (IaC)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resource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detailed technical specifications and implementation plans.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focusing on maintainability and adherence to coding standards, significantly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full-stack application development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enhancing team collaboration and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maintainability, increasing test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server load management through effective database indexing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to enhance system architecture and introduced design patterns such as MVC and Singleton where applicable.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through automated scripts, enabling faster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a code refactoring project to modernize an aging codebase, resulting in a 25%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