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complex software systems. Proficient in utilizing modern frameworks and technologies to enhance system performance and user experience. Expertise in Java, Spring Boot, React, Docker, and AWS, with a strong background in automated testing and CI/CD pipelines. Proven ability to lead development teams, optimize application performance, and ensure high-quality deliverables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systems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reducing production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across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data storage, streamlining the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 responsive design throughout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effective use of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and best practices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monitoring of Java applications in production, implementing optimizations as required.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business processes through robust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interactivity and responsiveness of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Integration of third-party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managed schema changes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web applications, improving issue discovery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smooth collaboration within a distributed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modern web interfaces with a focus on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backend services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dynamic and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exchange between client and server-side.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data flow for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an in-memory caching choice, improving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troubleshooting existing legacy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critical areas for improvement and addressing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