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leader with 11 years of diverse experience in software development, specializing in full-stack development with a strong focus on backend technologies such as Java, Spring Boot, and Microservices. Proven ability to design and implement scalable architectures while ensuring high performance and security. Adept at utilizing cloud technologies, particularly AWS, and practicing Agile methodologies. Familiar with CI/CD practices, automated testing frameworks, and collaboration tools, driving efficiency and quality in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ensuring seamless data flow and connectivity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strategies and resource utilization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optimizing costs through effective resource allocation and service usage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testing environment and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version control and deployment processes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and implement system architectures, ensuring adherence to best practices and scalability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significantly boosting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ensuring consistent coding practices and fostering a culture of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for automated deployment tasks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efforts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systems and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optimizing transaction management and application security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team in migrating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load times and scalability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reliability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interface design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and deploying applications, resulting in a 40% increase in application uptime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 access layers, and improving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sessions, leading discussions on technical debt and prioritizing backlog items based on project requirements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 and response times for internal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modularity and reusability of codebases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mechanisms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user account safety.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a cohesive and dynamic user interface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team members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load times by optimizing backend service interactions and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