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creating scalable applications using modern technologies and frameworks. Demonstrated expertise in end-to-end software development, from requirements gathering to implementation and testing. Proven ability in delivering high-quality solutions while leveraging Java, Spring Boot, Microservices, Docker, and cloud technologies such as AWS. Strong advocate of agile methodologies and promoting best practices in coding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design and implement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development to create a dynamic and responsive user interface, improving UX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facilitated seamless communication between services within the distributed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continuous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and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functionality, ensuring robust data handling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safeguard applications against threats and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store and retrieve application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conducting sprint planning and retrospectives to refine processes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RESTful services seamlessly into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database interactions, resulting in a reduced code footprint and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leveraging various services such as EC2, S3, and RDS to enhance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accurate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 correctness of user interfaces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on microservices best practices and cloud integration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page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modern JavaScript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projects to improve user interactivity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allow seamless connectivity for external clients, improving overall functionality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server-side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asynchronous operations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development lifecycle using Agile methodologies to enhance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 and system infrastructure. 85% of deployments were completed without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