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specializing in full-stack development with a strong focus on modern frameworks and technologies. Proven expertise in designing, developing, and maintaining robust web applications using Java, Spring Boot, React, and Node.js. Adept in cloud technologies, CI/CD pipelines, and automated testing, demonstrating a commitment to delivering high-quality solutions and improving user experience. Skilled in collaborating with cross-functional teams to drive project success and implement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coding practices and architectural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architecture, resulting in improved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times by 30% and increased deployment success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UI/UX designers to enhance user interface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application state efficiently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90% code coverage and increasing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performance boost in data retrieval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harnessing cloud services for improved robustness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Agile/Scrum ceremonies, actively contributing to sprint planning and retrospectives, enhancing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practices, modern frameworks, and design principles to foster skill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to maintain code quality and shared knowledge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and dynamic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production defects and enhancing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APIs, leading to a 20% increase in application usability for external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in conducting technical design reviews and architecture discussions to influence project direction.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overseeing migrations and performance tuning efforts for critical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led branching strategies to streamline development workflows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high-quality solutions through Agile practices, reflecting on processes and improving efficiency with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interactivity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service-oriented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seamless integration between diverse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analytics processes,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extraction and transformations.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debugging complex production issues, collaborating with support teams to ensure service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CI/CD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automated testing frameworks, reducing build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projects, enhancing technical skills and community engagement, collaborating with international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 structured issue tracking system, ensuring responsive support and follow-up on critical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