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building scalable web applications. Proven expertise in working with cutting-edge technologies, including Java, Spring Boot, and Microservices. Adept at collaborating with cross-functional teams to deliver high-quality products, optimizing performance, and maintaining robust code quality through testing methodologies. Passionate about utilizing frameworks and libraries to drive impactful solutions in complex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scalability and reliability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distributed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exchange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application's performance by optimizing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software development, emphasizing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streamline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including EC2 for hosting, S3 for storage, and RDS for managed database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ensuring software quality and reducing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key frameworks, fostering a culture of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post-deployment and executed iterative improvements based on user feedback, resulting in 25% increase in user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various enterprise-based applications, enhancing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develop a microservices architecture that facilitated easier updates and changes without impacting system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timely and efficient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deployment frequency and reducing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reliability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 migration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and enhancing application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handling capabilities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Java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high performance and reliability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data persistence layers effectively and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adding new features that improved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efforts were systematically tracked and managed, leading to successful project completions.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cloud resources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infrastructure management and uptime, leading to a 15% cost reduction.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 project to modernize legacy systems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deployment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