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with over 11 years of experience in software engineering. Proficient in developing robust applications using a diverse technology stack, including Java, Spring, React, and AWS. Proven track record in leading engineering teams, mentoring junior developers, and delivering high-quality software solutions. Expertise encompasses full software development lifecycle practices including Agile methodologies, mastery of CI/CD, and modern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increase in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application performance by leveraging cloud-native solutions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different system components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a team of junior developers, fostering a culture of technical excellence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into the development process, resulting in zero security vulnerabilities detected in subsequent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designs and improved user experience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code quality and stability throughout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processes, leading to a reduction in manual testing time by over 40%, while increasing test coverage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optimizing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design system architecture, resulting in a 15% reduction in project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WebFlux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application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functionalities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high-profile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integration processes and reducing build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improving data retrieval times and user experience on load-heavy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achieving a 20% increase in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collaborating effectively with Product Managers for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manuals for applications and systems designed, ensuring ease of understanding for end-users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design scalable systems that leverage cloud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performance-intensive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multi-tier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features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 scripting, fostering a DevOps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shift and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thereby decreasing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an initiative to implement an Agile workflow that improved team delivery efficiency, completing projects ahead of deadlines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