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backend development, system architecture, and cloud computing. Proven expertise in designing scalable applications using an innovative tech stack including Java, Spring Boot, AWS, and Docker. A strong advocate for clean code principles and continuous integration practices. Adept in implementing microservices architecture and ensuring software quality through rigorous testing frameworks like JUnit and Mockito. Committed to leveraging data-driven insights to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 solutions, resulting in enhanced system reliability and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high availability and performance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development and production environments, ensuring application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Founded a robust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test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access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promoting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quality of user interfaces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large-scale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a user base of over 10,000 daily active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front-end components, enhancing user interaction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principles, resulting in improved data acquisition and external service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continuous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reducing development cycle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align design and functionality, utilizing prototyping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led junior developers in best coding practices and technologies, notably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cross-platform compatibility and robust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REST APIs, streamlining server-side logic and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processing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and code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team coordination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sprints and contributed to daily stand-up meetings for project tracking.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reducing costs and ensuring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Vue.js, React,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