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 software development life cycle, focusing on advanced distributed systems, cloud-native applications, and microservices architecture. Proven expertise in developing efficient, scalable solutions utilizing a wide array of technologies including Java, Spring Boot, Kubernetes, Docker, and AWS cloud services. A collaborative team player adept at delivering quality software on time while implementing best practices in software engineering and agile methodologies, demonstrating leadership and mentoring capabilities within diverse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seamless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maintainability across distributed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orchestration of containerized applications for robust cloud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scalable, cost-effective solutions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lead time for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test coverage and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database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query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fostering a collaborative and learning-focused engineering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architecture design and implementation, which enhanced system performance and reduced downtime during peak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APIs, ensuring robust and efficient data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cloud-native architectures, significantly improving the reliability and scalability of core business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system performance and health metrics, proactively addressing potential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development of enterprise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working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responsive web interfaces that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and integrity across multiple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APIs and services to widen the functionality of existing applications, improving overall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deployment automation process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container management practices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regular system health checks and optimizations, boosting application performance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catering to diverse data storage requirements and performance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peer programming sessions to identify and resolve complex technical issues as a team.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software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intuitive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deliver high-quality software solutions within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wrote clean, maintainable code and leveraged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of applications in both local and production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testing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technical documentation to aid team understanding of complex system architectures and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efficiency by refactoring legacy code, achieving a 20% reduction in runtime.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Kotlin, C#, C++, Rust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Django, Flask, Node.js, Angular, 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Kubernetes, Docker, Terraform, OpenShift,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Ansible, SonarQube,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Oracle, Elasticsearch,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