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engineering professional with over 11 years of solid experience in software development, focusing on data-driven applications and web services. Proficient in a range of programming languages and technologies, including Java, JavaScript, Node.js, React, and Spring Boot. Passionate about agile development methodologies and delivering innovative solutions aligned with business objectives. Expertise in system architecture, microservices, and cloud platforms like AWS. Proven track record in both leading teams and contributing as an individual developer for mission-critical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various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reducing response time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complete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for a customer-facing application, improving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facilitate requirements gathering and ensure alignment with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bugs by early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existing code segments resulting in a 15% performance boost.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facilitating daily scrums and bi-weekly sprints, fostering collaboration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endpoints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prioritizing best practices and enhancing code quality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Refocused development efforts to enhance code reusability and modular architecture, decreasing maintenance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user experiences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implement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regression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and ensuring data integrity amidst high-traffic spikes.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containerization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 ensuring consistency between environments and reducing deployment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 party APIs to enhance application functionality while maintaining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for multiple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operations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cloud-native solutions, achieving a seamless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troubleshooting sessions to resolve complex production issues, enhancing overall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robust RESTful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stakeholders to gather and refine requirements for development projects, ensuring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contributions effectively and ensure traceability.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company standards and coding practices, accelerating their onboarding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Java application performance, achieving a verification date set in June to end of project in December, ensuring timelines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Ansible,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