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system architecture and software development, specializing in scalable applications and cloud-based solutions. Proficient in a broad range of technologies including Java, Spring Boot, and Kubernetes, with a strong emphasis on developing robust and efficient software systems. Demonstrated ability in leading cross-functional teams, enhancing development processes, and implementing best practice methodologies in software engineering. Dedicated to continuous learning and applying the latest industry standards and technologies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interactivity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improve application scalability and maintainability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accelerated the release cycles and improved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contribute to project roadmaps, enhancing stakeholder satisfaction by ensuring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mastering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and best practices, fostering a culture of continuous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consistent and repeatable deployment configurations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coding practices to enhance team productivity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backlog refinement, and retrospective discussions.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business logic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the application's functionality and user engagement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coding practices and design patterns, improving application security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optimizations and migrations as necessary to facilitate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responsive design and modal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integration/continuous deployment, facilitating quicker turnaround of code and reducing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branches and contributing to feature development and bug resolution in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contributing insights and suggestions for improving team dynamics and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as a part of an Agile team, delivering high-value software products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serviced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scenarios and validate results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web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ensuring a smooth transition of applications between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performance by profiling and refactoring critical code areas.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response times by migrating legacy monolithic systems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C++, Go, C#,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SQL Server,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Travis CI, CircleCI,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