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developing scalable web applications and robust backend systems. Proficient in Java, Node.js, AWS, and React, with a strong focus on performance optimization and modern development practices. Proven ability to lead engineering teams while ensuring high standards in code quality through rigorous testing methodologies. Adept at utilizing a wide range of tools, frameworks, and technologies to deliver high-impact solutions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driving seamless performance improvements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dynamic user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improving user interaction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integrating with third-party services and internal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through agile methodologies, enhancing team productivity while delivering on key project deadlines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management tool.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production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processes, and enabling consistent development environments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analyze system designs, aligning technical decisions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optimizing development workflows and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enhancing database interactions and maintaining data integrity. Developed complex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to reduce operational costs and improve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and resolve bottlenecks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deployment, while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adapt to changing project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logic and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custom APIs for front-end consumption, improving client-side application connectivity with backend services and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 to ensure best practices were followed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control, enabling collaborative coding and ease of tracking development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 prototypes and wireframes for stakeholder feedback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based on data-driven insights and user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third-party APIs and payment gateways to enhance application functionalities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as part of the agile team, enhancing collaboration and iterative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data analysis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troubleshooting issues across the stack, providing solutions that improved system efficiency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refactored legacy components to improve maintainability and robustness of applications, leading to a 40% decrease in support tickets.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