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developing and designing scalable applications and systems. Proficient in leveraging advanced technologies and methodologies including Agile, CI/CD, and Test-driven Development. Adept at collaborating with cross-functional teams to deliver high-quality solutions while ensuring adherence to industry standards. Extensive experience in Java, Spring Boot, and cloud services such as AWS and Azure, with a strong emphasis on application architecture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multiple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access and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computing, optimizing resource utilization and reducing costs by eliminating idle server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deployment speeds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performance and reliability while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achieving over 90% code coverage in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bottleneck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speeds and lower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initiative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the engineering team, resulting in a 30% improvement in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architecture,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enforcing coding standards and facilitating discussions to break down complex problems.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delivering high-quality software solutions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 and reduce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mocks and stubs during development, contributing to efficient unit testing of service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diverse application needs and enhance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both front-end and back-end components, ensuring seamless integration and functionality of multimodal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and responsive user interfaces,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 to improve performance and maintainability,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analysis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scaling and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address client requirements and service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RESTful services to enhance application interoperability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conduct API testing and documentation, ensuring thorough testing procedures for all endpoints.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effectively with backend services, resulting in a more unified development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and modularization efforts to improve code maintainability and reduce redundancy in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workflow, contributing to sprint planning and reviews to ensure alignment with project goals, achieving delivery of 2 major releases 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Apollo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