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11 years of development experience across diverse technologies, specializing in mentoring teams and architecting robust applications. Expertise in React, Node.js, and AWS, delivering scalable solutions with agile methodologies. Proven track record in leading development projects and enhancing application performance through rigorous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lifecycle, resulting in enhanced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of legacy systems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fostering a culture of quality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reduce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automation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development, contributing to team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analyzed application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resolve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and maintainability through smart architectural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deployment strategies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 rates and improving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resulting in improved workflows and sprint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in the development of chat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through automated build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 service communication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real-time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responsive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monolithic applications to microservices architecture, resulting in improved maintainability and scaling.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significantly reducing database load and enhancing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software development projects, aligning with best practices in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for applications developed, gathering feedback for continuous improvement and enhancement. Coordinated deployment of critical system updates with minimal downtime, achieving over 99% uptime in service.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HTML5, CSS3,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Java, Spring Boot,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Postman, JIRA,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