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professional expertise in software development and system integration. Proficient in a wide range of programming languages and frameworks, with a strong focus on delivering high-quality solutions using modern technologies. Proven ability to lead projects, collaborate with cross-functional teams, and implement successful testing and debugging strategies across various platforms. Dedicated to continuous improvement and innovation, with a track record of driving efficiency and maintaining robust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system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create technical specifications and ensure alignment with business goals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between front-end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build responsive and dynamic user interfaces,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and authorization measures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for multiple projects,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coding practices, design patterns, and effective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documentation to ensure adherence to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strategies to modernize databases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level of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to integrate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functionality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and improved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activities,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cloud-native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ensuring delivery within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branching, merging,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responsive design principles into front-end development, enhancing accessibility across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30% while increasing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monitoring tools and adjusted workloads appropriately, leading to increased system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projects that consistently met deadlines and quality standards, contributing to a 15%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C++, TypeScript, Ruby,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Vue.js, Django, Flask, Grails,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