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development, specializing in crafting scalable applications using a wide variety of specific technologies, libraries, and frameworks. Proven expertise in backend and frontend development, systems architecture, and testing practices, with a strong command of developing solutions that enhance system performance and user experience. A collaborative team player dedicated to using cutting-edge tools to drive the successful delivery of projects on time and within scope.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for seamless integration between front-end and back-end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extensively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workflows and improve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microservices efficiently and manage runtime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interactive user interfaces,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collaborative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business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SQL databases for efficient data storage and retrieval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single-page applications, contributing to enhanced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driving significant increases in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enhanced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environment to align project goals with business requirements, enhancing project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code for enhanced performance resulting in a marked improvement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content-driven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Python, ensuring flexible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scalable system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leading to fewer production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for project planning and execution on a large scale, implementing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and streamlined application performance, leading to a 25% reduction in load time on critical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SQL, HTML, CSS,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ASP.NET Core, React, Vue.js, jQuery, Bootstrap,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Agile, Scrum,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