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implementing robust applications. Proficient in leading engineering projects, utilizing an extensive tech stack including Java, Spring Boot, Microservices, Docker, Kubernetes, and continuous integration tools. Demonstrated expertise in software development lifecycle and testing methodologies, ensuring high-quality deliverables. Strong ability to adapt to evolving technologies and drive innovation within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architecture and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enhancing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interfaced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improved user experience and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achieving a 30% reduction in release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application uptime and deployment efficiency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designed coding standards that increased team productivity by fostering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enhancing application functionality and user engagement with minimal overhead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migrations and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integrity during upgrades and transitions.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testing strategies and automated testing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code quality and reduced bug rates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guiding them in effective coding practices and technical skills development 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owners in Agile teams to gather user requirements and defined project scopes,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technical documentation and user guides, facilitating onboarding and knowledge transfer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high-performance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data processing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ensuring timely project deliveries and stakeholder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unit and integration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tests and improve application reliability, achieving 80%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interactive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which improved application performance and response times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root cause analyses on production issues, debugging critical problems quickly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core frameworks, adhering to best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design and management strategies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complex data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team discussions, promoting knowledge-sharing and collaboration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significant application enhancements that improved user satisfaction ratings by over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for API development, resulting in easier integration with mobile and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code deployments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yielding more frequent and reliable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Hibernate,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