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full-stack solutions, API design, and automated testing. Proven track record in leveraging modern frameworks and libraries to create scalable applications. Passionate about adopting new technologies and best practices to enhance code quality and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by reducing manual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with indexing strategies and query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participated in sprint planning meetings and retrospectives while integrating continuous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deployment cycle by standardizing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high availability and resilience in the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hosting of applications, ensuring high scalability and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troubleshooting sessions using log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critical application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secure coding practices and conducted code reviews aligning with company standards, significantly mitigating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application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responsiveness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applications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technical debt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and optimized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high-volume transactions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Gatling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critical areas for optimization leading to a 30% improvement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reducing deployment time from hours to minutes.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architectures and technical specifications, enhancing knowledge-sharing across the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assistance during release cycles, ensuring all software met quality standards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engaging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efficient applications focused on data processing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successful launch of a new feature set that increased user satisfaction scores by 15%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migration projects which improved data visibility and accessibility across teams, integrating with third-party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 achieving a pass rate of above 95% before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entry-level developers in foundational programming and software development methodologies, significantly improving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that automated report generation, reducing manual work hours by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