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Java, Spring Boot, and Microservices architecture. Proven track record in designing scalable applications, contributing to testing frameworks, and utilizing cloud technologies such as AWS to enhance performance and reliability. Expertise in agile methodologies and delivering high-quality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the overall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efficiency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core functionalities and data manipulation,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from monolithic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capabilities to boost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code coverage and bug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alignment of development goals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query response times by refining indices and analyzing execution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and production environments, enabling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performance metrics and application health, responding promptly to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dynamic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integrations with third-party APIs, ensuring data consistency and accuracy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decrease in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 responsiveness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reporting tasks,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audits and performance assessments, providing actionable feedback that led to a 25% reduction in overall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transform design specifications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within applications to safeguard against vulnerabilities,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and authorization mechanisms to strengthen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legacy systems by integrating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maintenance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feature branches to streamline code integration,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to align development activities with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debugged complex application issues,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logging and monitoring of system behaviors.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by implementing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