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diverse experience in designing, developing, and maintaining high-performance applications using cutting-edge technologies and frameworks. Proficient in full software development lifecycle from inception to deployment, with expertise in Agile methodologies and strong testing practices. Skilled in collaboration with cross-functional teams to deliver exceptional software solutions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optimized code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implementation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APIs for various microservices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regression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optimizing performance, and managing cloud resources effectively while ensuring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for multiple projects, translating business needs into technical specifications through stakeholder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logging and monitoring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reducing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query tuning and indexing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conducting regular code reviews and implementing secure coding practices, resulting in zero critical vulnerabilities during external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agile methodologies, fostering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quick recovery from outages and consistent environment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transaction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databases and optimized queries to enhance data retrieval efficiency in a high-traffic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integrated frontend with backend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business continuity and minimal disruption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branch management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quality standards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scripting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enabling faster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tuning, achieving system performance benchmarks and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and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scalability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code practices and design patterns, promoting effective memory management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development, facilitating sprint planning and retrospective meetings to optimize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knowledge sharing and tech talk sessions within the development team, fostering a culture of continuous learning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tools and utilities using scripting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operations and increasing developer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