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leveraging modern frameworks and technologies such as Node.js, React, and AWS. Adept at creating scalable and maintainable applications, with a strong background in Agile methodologies and DevOps practices, including CI/CD. Proven ability to lead complex projects to successful completion while enhancing team productivity through innovative problem-solving and technical expertise.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resulting in improved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services and third-party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deployment process and reducing release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database queries and indexing strategies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load testing and performance tuning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stability under high traffic.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end-to-end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high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participating in daily stand-ups and sprint planning sessions to deliver features on schedule.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modern web technologies, fostering a culture of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such as payment gateways and external APIs, enhancing application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for APIs and system architecture, ensuring clarity and consistency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efficiency and reduced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responsive UI components, improving user interface consistency and aesthetics.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 allowing for greater scalability and modularity in application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to implement automated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implemented refactoring processes to ensure best practices in code quality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from requirements gathering to production deployment, utilizing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models and handled database migrations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Flyway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code quality analysis, simplifying the identification of technical debts.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response time and interaction by implementing AJAX calls.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while transitioning to modern technologies through careful analysis and refactoring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create UI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application performance, resulting in a 25% reduction in loading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optimization efforts across multiple projects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Managed access controls and user permissions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goals through a proactive approach to identifying technical challenges and proposing solutions, consistently meeting project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Spring Boot, Django, Flask, .NET Core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SQLite,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Git,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