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in developing high-performance applications using modern technologies. Proven expertise in Java, Node.js, and React, focusing on scalable backend systems and dynamic frontend solutions. Strong background in test-driven development and agile methodologies, with a passion for building robust and maintainable codebases.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pipeline for efficient CI/CD.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type safety in applications, leading to a reduction in runtime errors and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under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effective cloud storage and computing, contributing to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migration of legacy systems to cutting-edge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the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efficiency in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design RESTful APIs, facilitating seamless interaction between server and client.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85% code coverage and fostering a culture of test-driven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foster continuous improvement in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development frameworks, enhancing the overall skill level of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SaaS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to facilitate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front end to enhance the user experience through responsive design and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searching capabilities within the application, significantly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rollout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reducing database load and improving application response times under high concurrency.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a notable improvement in query execution times by optimizing indexes.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security best practices in application development,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mitigate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translate them into technical specifications,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rich user experiences, improving user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script management, streamlining data processing workflows within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third-party integrations and expanding the product's ecosystem.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strategies employing both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code quality through peer reviews and enforcing coding standards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implementing service-oriented architecture, allowing for efficient data handling and processing capabilities. Performed code reviews and pair programming to ensure quality standards were maintained, resulting in a 30% decrease in bugs reported post-release.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Node.js, JavaScript,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Jasmine,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