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developing scalable applications using Java, Spring Boot, and Hibernate. Proven track record of integrating microservices architectures, utilizing Docker and Kubernetes for container orchestration, and employing MySQL and MongoDB for database management. Proven expertise in developing RESTful APIs, implementing CI/CD workflows with Jenkins, and conducting performance testing with JMeter. Adept at collaborating with cross-functional teams and mentoring junior developers to elevate coding standards and adhere to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handling financial transactions,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diagnose performance-related issues and optimize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CI/CD pipelines,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application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deliver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efficiency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performance for high-load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contributed to peer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of SQL queries and database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to maintain system uptime, responding to incidents and resolving issues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innovative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contributed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developed complex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optimization,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 enhancing the application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coding standards and algorithms, streamlining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improving asynchronous processing efficiency and system resilience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data validation, expanding the capabilities of the core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following new feature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coding practices and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drive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practices through active participation in sprints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the reliability of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to enhance technology skills and establish a presence within the software community and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projects, leading the transition from legacy systems to modern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resulting in a decrease in average loading time by 15% through code refactoring and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