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full-cycle application development. Adept at leveraging Java, Spring Boot, and Microservices architecture to design scalable solutions. Proven expertise with AWS, Docker, and Kubernetes for cloud-native applications, complemented by strong experience in test-driven development with JUnit and Mockito. Excels at developing high-performing, sustainable web applications using React, Node.js, and various API integration techniques. Strong background in CI/CD practices with Jenkins and version control systems like Git.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microservices architecture, enhancing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cloud deployment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instances,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lifecycle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unit tests and integration tests, achieving a significant reduction in bug rates and improving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adapting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quicker and more reliable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integrated multiple third-party services, facilitating better service communication and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applications through efficient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query writing and database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reviews, promoting best practices in code quality and encouraging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including test-driven development and collaborative coding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detailed UI components and improving user interaction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data-driven approach to develop backend functionalities,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event-driven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new features for legacy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expertise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design and management, enhancing data retrieval time by optimizing queries and indexing.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data syncs between client-side applications built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server-side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via REST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significantly enhancing regression testing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containerized applications, increasing deployment efficiency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build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improving collaboration workflows and better code management among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reviews, providing actionable insights to refactor and optimize existing codebases ensuring high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25% increase in system performance over a previous version.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test cases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35% improvement in pre-release defect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front-end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intuitive UI components and improve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database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complex queries for reporting and analytics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best code practices by conducting regular code reviews and integrating security best practices into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Understood and implemented Agile methodologies, contributing to sprint planning and active retrospectives, leading to a significant improvement in project timelines and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Hibernate,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REST-assured,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