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designing and developing robust software solutions. Proficient in cutting-edge technologies such as Java, Spring Boot, Angular, and Docker. Demonstrated ability to lead projects, mentor team members, and implement best practices in software development. Strong background in Microservices architecture, RESTful API development, and DevOps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rapid development and deployment processes that improved overall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RESTful API services as part of a comprehensive software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software requirements and transform business needs into technical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deployment, improving the speed and efficiency of development workflows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allocation and cost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tests, significantly increasing code quality and reducing bugs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managed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consistent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better understanding of design patterns and SOLID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observability and troubleshooting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sprint planning and review processes, enhancing team collaboration and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ensuring scalability and maintainability during high traffic periods.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interactions with relational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services that interacted with front-end frameworks, delivering seamless user experiences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AJAX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data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and caching mechanisms for enhanced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authentication and authorization protocols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security measures.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5 developers in migrating existing applications to microservices architecture, enhancing scalability and deployment agility across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technical assessments for new tools and technologies, advocating for adopting state-of-the-art solutions that improved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QA engineers to ensure comprehensive test coverage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QA time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on deployment automation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consistency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and interface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backend API integration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communication between the front-end and database.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efforts to improve system performance and stability, resulting in reduced page load times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SQL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security during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 automation, allowing seamless integration with various tools throughout the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test scripts to validate software application functionality, significantly lowering defect rates in production. In total managed over 40 projects successfully.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Python,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