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development, focusing on Java, microservices, and cloud technologies. Proficient in modern web technologies and methodologies, with a strong commitment to delivering high-quality solutions. Proven ability to lead projects, mentor junior developers, and maintain optimal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resilience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 and testing, significantly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frontend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interface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deliver software iterations efficiently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successful migration of legacy systems to cloud-native applications hosted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development and deployment to facilitate a microservices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fetching requirements across multiple services, enhancing performance and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sessions, fostering skill development among junior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customer order processing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services that communicate with front-end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improving response time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application caching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 retrieval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integrations and migrations, ensuring data integrity across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optimization, leading to improved system throughput and reduced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product quality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promoting efficient code management and collaboration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Aligned with security best practices in software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project that processed over 2 million transactions daily.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page load times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requirement analysis and solution design for client applications, streamlining workflows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consumed web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communication between various application layers.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end-to-end project lifecycles, from requirements gathering to deployment and support.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define specifications and technical requirements for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