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full-stack software development and solutions architecture. Proven expertise in leveraging modern technologies and frameworks such as Java, Spring Boot, Node.js, and React to deliver high-quality, responsive, and scalable applications. Specialized in developing APIs, microservices, and implementing best practices in software development, including CI/CD processes and automated testing. Skilled at collaborating with cross-functional teams to drive project success and facilitate product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improving application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support various application functionalities while enhancing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consistency and reducing downtime during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building, testing, and deploying applications, increasing delivery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with minimal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dynamic and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enhanced visibility into application performance and troubleshooting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code reviews to uphold code quality standards and optimize development processes across the team,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compliance with industry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in existing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notable increase in query efficiency and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enhancing team productivity and project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backend operations and seamless front-end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and overall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job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processing time for heavy data transactions and background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testing, achieving a 95% code coverage and significantly reducing regression bugs during software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deployment of a microservices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and scaling efforts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enhancing application infrastructure and availability with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compute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code and high-quality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with bi-weekly sprints,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efficient communication between front-end and back-end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and reusable code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 and reducing development time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teams to implement CI/CD methodologies, improving deployment processes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alignment and collaboration among development teams throughout project lifecycles.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microservices by refactoring large monolithic applications into smaller, manageable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user interfaces for performance and accessibility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satisfaction dramatically by improving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HTML/CSS,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Maven, JUnit,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Git, Maven, Apache Kafka,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Postman, SonarQube,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