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software development and architecture. Exceptional expertise in Java, Spring, Microservices, and MongoDB, with a robust background in building high-performance, scalable applications. Proven track record in driving the full software development lifecycle and implementing Agile methodologies. Adept at integrating cutting-edge technologies and improving system performance through innovative solutions. Possess deep knowledge of both front-end and back-end technologies, with a focus on achieving business goals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and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supported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Jersey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and retrieval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query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application migration from monolithic architecture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and reliable application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contributing to increased team productivity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applications with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a cohesive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effective collaboration and code base management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discussions, promoting innovative and efficient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significantly to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access speeds and supporting enhanced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performance monitoring tools to analyze system behavior and make data-driven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iterative development cycles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focusing on delivering incremental value to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decrease in post-deployment defect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UX/UI team to design responsive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front-end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standards and documentation practices while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deployed applications, driving swift resolution of critical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optimization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more efficient data operations and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continuous deployment (CI/CD) strategies, streamlining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specifications and ensure alignment with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team stand-ups and planning sessions, advocating for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security measures in backend systems through careful architecture and code enhancements, safeguarding sensitive user data at scale. Successfully reduced security incidents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Node.js, Jersey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