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Python, React, TypeScript, and Node.js. Extensive background in developing scalable web applications and working within agile teams. Proven track record in enhancing system architectures, optimizing performance, and delivering robust software solutions. Committed to leveraging cutting-edge technologies to drive business growth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customer-facing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type safety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asynchronous data processing,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unit test coverage and ensuring reliable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improving query performance and responsiveness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scalability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frameworks to modern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50%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specifications and maintained documentation for seamless knowledge transfer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software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diagrams to communicate design concepts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careful analysis using performance profiling tools, reducing server response time by an average of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to ensure continuous improvement in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which facilitated quicker deployments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reusable component library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UI development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Promisify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methods to handle complex I/O operations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by integrating OAuth2 protocols and JWT for user authentication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 storage, ensuring flexibility in data structure and boosting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mentorship to junior developers, fostering a culture of learning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create user-centric applications that adhere to the latest design principles and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a team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single-page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user experience through dynamic content rendering.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algorithms to handle large datasets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structured data storage, writing complex queries for reporting features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application functionalities, enhancing the product's overall value to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Emphasized component reusability, reducing duplication of effort across projects, leading to a more maintainable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developers, focusing on best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Axios, Material-UI,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