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specializing in building scalable applications and robust back-end systems. Proficient in a diverse set of programming languages and frameworks with a keen ability to troubleshoot, optimize, and test code effectively. Proven track record in driving technical projects from conception to deployment, ensuring high standards of quality and performance. Committed to continuous learning and staying current with emerging technologies, tools, and methodologies in engineering.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complex distributed application within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environment, enhancing system modularity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consistent development and production environments, resulting in streamlined deployment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and processing, which improved the application's overall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the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frequent and reliable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comprehensive testing practices, including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monitoring tools to track application metrics, optimizing system resources and response times after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developers to integrate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ensuring seamless user experience for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management, applying best practices for schema design and indexing for performance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of legacy systems to modern architectures, enhancing security frameworks, including application-level encryption.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architecture and design decisions in compliance with best industry standards using markdown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engineers on projects and best practices, fostering a culture of knowledge sharing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secure REST APIs that increased efficiency in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components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design and user-friendly interface.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third-party libraries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functionality and aesthetics.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database design and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optimized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reduced regression bugs and improved overall software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system optimization initiatives to improve application load times and enhance overall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practices and participated in daily scrums, sprint planning, and retrospective meetings to ensure team alignment and project continuity.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core technologies, accelerating their onboarding process and upskilling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including backend API development and database integrations.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develop effective solutions, using Agile methodologies to adapt to changing project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 APIs adhering to security protocols and best coding practices, significantly reducing vulnerabilities identified during audits.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tools, particularly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and maintain codebases across multiple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code quality through regular reviews, refactoring, and optimization of existing code to improve maintainability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successful delivery of 10+ software projects in fast-paced environments, consistently meeting deadlines.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C++, JavaScript, TypeScript, Golang,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Flask, React,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pytest, Mockito,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