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extensive experience in developing scalable solutions in diverse technology environments. Proficient in leading engineering teams and implementing high-performing web applications. Adept at utilizing cutting-edge frameworks and technologies such as Java, Spring Boot, React, and Node.js. Strong background in API development and microservices architecture, with proven experience in maintaining code quality through rigorous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application scalability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communication between service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interface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deployment and monitoring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industry best practices for cost efficiency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quality and reducing bugs in production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responsive designs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site accessibility and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in multiple projects, enhancing data retrieval speeds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consumption efficiency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frameworks, fostering a collaborative and innovative team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performance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met stringent performance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a multi-tenant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dynamic web applications that resulted in a 50% faster user onboarding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workflows, improving data processing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full coverage on critical components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launch new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dynamic scalability of applications, successfully handling variances in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logging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actionable insights for developers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a legacy codebase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 12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modern,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storage and retrieval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performance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high-quality software aligns with user expectations and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project sprints 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improving team velocity and project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Significantly improved deployment frequency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faster delivery of features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