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professional experience in full-stack development, specializing in Java, Spring Boot, Microservices, and AWS. Proven track record in leading software development projects, implementing efficient testing strategies, and optimizing systems for scalability and performance. Adept at working in Agile environments, leveraging CI/CD methodologies, and utilizing advanced tools such as Docker, Kubernetes, and Jenkins to streamline development processes and enhance application delivery. Exceptional problem-solver with a strong focus on delivering high-quality software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microservices-driven architecture, resulting in a 30% increase in deployment efficiency and ease of scaling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 and implementation of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software delivery process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to build and maintain a cloud-native environment for applications, optimizing operational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ensure robust application performance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improved development and production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setting to deliver high-quality software solutions aligned with rapidly changing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reductions in runtime and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development life cycle (SDLC).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streamlined deployment processes, resulting in improved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health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backend services, improving overall application cohesiveness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enabled seamless communication between application components, ensuring robust functionality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hosting, overseeing cloud initiatives that reduced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reducing bugs and improving code stability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enterprise-level applications that required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times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legacy system integration with new platforms using service-oriented architecture (SOA)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web-based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 improving user engagement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development practices with routine sprints and retrospectives that facilitated continuous improvement of workflows and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that improved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efficient data models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data-heavy applications, enabling faster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performance of an internal application which increased operational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