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specializing in advanced Java, web applications, and database management. Proficient in using modern frameworks and technologies such as Spring Boot, React, AWS, and Microservices architectures to design, develop and implement high-quality applications. Proven track record of leading projects, integrating complex systems, and enhancing performance through innovative software solutions. Expertise in both developing and testing applications across diverse tech stacks, ensuring code quality and robustness.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experiences with modern JavaScript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resources for cloud deployments, resulting in reduced infrastructure costs and improved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microservices-based architecture, improving the system's responsiveness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significantly reducing database load and accelerating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defect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DevOps teams to manage CI/CD pipelines,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smooth builds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storage and retrieval, optimizing complex queries for better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performance metrics and alerts.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 peer review process to enhance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practices for software development,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MVC architecture and RESTful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visual appeal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system efficiency by modularizing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relational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database schema for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across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benefits.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queuing, facilitating improved communication between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quality assurance efforts and reducing time-to-market.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throughout the software development lifecycle, fostering collaboration among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software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dynamic website features and improving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controlling processes, ensuring codebase integrity through proper branching and merging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 teams to gather requirements and translate them into technical specifications and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individual components, ensuring high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simple web services for CRUD operations resulting in reduced overhead, increasing usability across applications. *Increased project efficiency by 30% through streamlined testing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