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professional experience in software development and engineering. Proficient in a multitude of frameworks and tools including Spring, Java, Kubernetes, and AWS. Proven track record of leading teams in developing robust applications, ensuring high quality through testing practices, and implementing efficient solutions. Strong commitment to staying at the forefront of technology and contributing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database queries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S3, EC2, and RDS to enhance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resiliency and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 development, enhancing user experience and interface responsiveness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enabling the team to maintain high code quality and enhance collective knowledge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security of applications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use of framework-specific libraries, fostering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services and APIs to enhance application functionalities, such as payment processing and data analysis tooling.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by implementing asynchronous processing and optimizing service calls, thus improving the application response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enabling seamless communication between client-side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server-side backends.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business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enhancing data retrieval processes by implementing efficient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allowing consistent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enhance an existing application’s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integration capabilities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application defects to ensure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new projects, leveraging design patterns and best practices to improve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which increased team capability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efficiency by 20% by refactoring existing code and implementing best practices in error handling and response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application reliability through rigorous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 that improved user engagement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processes, participating in sprint planning and retrospectives to drive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deliver tailored solutions, achieving high client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collaboration and tracking of code changes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using memory management techniques, resulting in applications that could support over 1000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