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high-performance systems and distributed architectures. Proven experience in leading cross-functional teams, developing scalable applications, and implementing effective testing methodologies. Expertise in a variety of frameworks and technologies, including Java, Python, Node.js, and cloud-based platforms such as AWS and Azure, with a strong focus on system performance and reliability. Adept at collaborating with stakeholders to deliver innovative solutions to meet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optimizing processing time by implementing multithreading techniques and asynchronous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better scalability and maintainability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quality and reducing bug reports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deliveries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40%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data interactions, improving system integration with frontend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50%, enabling faster feedback loops for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instilling best practices among team members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technical problem-solving techniques,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system security compliance through regular audits and vulnerability assessments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codebases, reducing technical debt and improving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functionality of products and driving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to over 85%, ensuring high reliability of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deploying applications in a serverless architecture, resulting in enhanced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 projects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handling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team collaboration and delivering incremental software updates more rapidly.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designs and technical specifications to facilitate future project scalability and onboarding of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enterprise resource planning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critical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allowing consistent deployment across various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troubleshooting and debugging processes, improving overall software reliability through strategic issue mitigation.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define system requirements and architecture, fostering alignment across engineering and product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software projects, enabling seamless transitions and knowledge sharing within teams, achieving a project completion rate of 90%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HTML5, CSS3,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