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developing scalable and high-performance applications. Expertise in modern software development practices and methodologies with a focus on utilizing technology to meet business objectives. Proven track record of leveraging a diverse array of programming languages, frameworks, and tools to deliver innovative solutions, drive efficiency, and enhance user experience in complex software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streamlined deployments and improved application portability.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CI/CD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storage solutions, optimizing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efficient querying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a 20% performance gain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user experience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downtime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translate them into technical specifications, ensuring all stakeholders were aligned.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protocols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database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retrospectives, focusing on continual improvement and delivery of value to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user interaction and streamlined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with minimal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for junior developers, fostering a collaborative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performance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speed and efficiency of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enhancing user interface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lead developer on major projects, aligning software solutions with business objectives and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application containers, increasing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agile development and rapid iteration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process from on-premises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(AWS),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best practices for responsive web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enhance application performance, achieving a 30% increase in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upgrades, ensuring optimal software performance and security compliance. 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HTML/CSS,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Ruby on Rails,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gRPC, API Gateway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