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expertise in designing and developing robust software solutions. Proven ability in leveraging a comprehensive tech stack, including Java, Spring Boot, Microservices, and AWS, to drive efficiency and streamline operations. Adept at integrating the latest frameworks and testing methodologies to deliver high-quality code. Strong background in leading projects, mentoring teams, and ensuring adherence to best practices in software engineering. Passionate about enhancing user experiences through intuitive application designs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orchestration of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data exchange between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services, optimizing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establishing best practices for code reviews and system architecture, ultimately improving team productivity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development environment and enhancing overall team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times, successfully decreasing latencies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for high-traffic applications, utilizing profiling tools and techniques to identify bottlenecks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scalability and reliability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management and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and effective communication of project status.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knowledge base that simplifies onboarding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code reusability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facilitating enhanced functionalities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with daily stand-ups and retrospective meetings to improve software deliverables and iterative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standards, which increased code maintainability and reduced bugs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thorough profiling and adjustments in database queries and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an intuitive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changes and coding standards to maintain technical continuity and facilitate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projects were completed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ASP.NET, focusing on MVC architecture for improved client-server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data modeling, queries, and optimization to enhance data retrieval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OAuth2 for secure REST API authentication, ensuring robust security for sensitive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establish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test coverage and reduced 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to cloud infrastructures, monitoring performance and diagnosing issues post-launch, resulting in a 20% increase in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Kubernetes, Terraform,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