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software development and engineering. Proficient in designing, developing, and deploying scalable software solutions with expertise in modern frameworks and technologies. Demonstrated ability to lead cross-functional teams in agile environments, focusing on robust application architecture and performance optimization. Strong background in testing methodologies and continuous integration practices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systems interacting with multi-database environments (e.g.,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under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maintainability, achieving over 90% code coverage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extensive profiling and refactoring, reducing latency by up to 30% in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streamlining the release process across development, staging,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in web applications,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facilitated knowledge-sharing sessions about the latest tech trends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transform them into technical specifications for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expand application functionalities and improve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decisions to support scalability and future-proofing of applications against changing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 and robust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reducing manual testing time by 40%, ensuring timely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refine application interfaces,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principles and enhanced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search functionalities across applications, improving data retrieval accuracy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payment processing in e-commerce platforms, focusing on security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pair programming practices to ensure code quality and foster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cloud-native applications, resulting in improved resource utilization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web-based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productivity by streamlining employee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code optimization and refactoring techniques to legacy codebases, significantly enhancing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schemas and optimized SQL queries for data persistence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Scrum practices, ensuring timely deliverables and continuous stakeholder engagement through clear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and conducted training sessions on the implementation of best software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 transition from monolithic architecture to microservices, achieving improved resource allocation and upgrade processes for applications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