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development, specializing in full-stack development, cloud computing, and DevOps practices. Proficient in several programming languages and frameworks including Java and Python, with hands-on experience in AWS, Node.js, and React. Expertise in building scalable applications and utilizing CI/CD pipelines to improve deployment efficiency and software quality. Strong background in software architecture and agile methodologies, accompanied by effective leadership skills in driving team success and delivering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design and implementation of microservices-based architectures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responsive design, enhancing user experience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automating build and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enhancing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API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quality and performance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and improving performance for data-intensive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API development and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services, adhering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code reusability.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fostering a culture of continuous improvement and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DevOps practices including infrastructure as code (IaC)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environment setup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frameworks to continuously innovate and improve processes and product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engaging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aesthetics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 to protect user data and comply with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to increase software reliability and reduce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and stakeholders to gather requirements and deliver optimal solutions that meet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 and implementing serverless architectures, improving deployment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asynchronous programming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code reviews, contributing to knowledge sharing and maintaining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delivering high-quality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unit and integration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code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project collaboration and management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client projects by analyzing requirements and designing custom software solutions that meet unique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and maintained technical documentation to ensure clear communication and understanding of system architecture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(SDLC), delivering multiple successful projects on time and under budget, showcasing ability to manage project scopes.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