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11 years of expertise in software development and system architecture. Proven track record in leading projects with technologies such as Java, Spring Boot, AWS, Microservices, and React. Adept at implementing CI/CD practices using tools like Jenkins and Docker, and proficient in unit testing frameworks like JUnit and Mockito. Strong history of building scalable applications and collaborating with cross-functional teams to deliver high-quality software solutions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cloud-based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retrieval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for a large-scale application that integrated with third-party services and improved system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over 90% for core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design responsive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boost in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data processing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design patterns,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enabling seamless application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robustness and reliability of web services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cycles, attending daily stand-ups and sprint planning sessions to ensure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functionalities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easy consumption by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resources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deployments, ensuring high availability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local development and production environments accordingly.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high test coverage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significantly reducing defects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stakeholders to gather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structure, participating in code reviews and feedback sessions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Jackson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interactions and experience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including Scrum, ensuring that project deadlines were consistently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standard operating procedures for code documentation and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team alignment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through scripting, achieving more efficient release cycles. Reduced manual processes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OpenStack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CI/CD,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