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and building scalable distributed systems, specializing in search engine optimization, AI/ML applications, and cloud technology. Highly proficient in modern programming languages and renowned for delivering solutions that leverage advanced analytical methods and best practices in software development. Adept at modeling complex systems as well as influencing technical projects from conception to deployment, ensuring high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efficient search engines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algorithms for improving query ranking and retrieval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visualized architecture for scalable distributed systems in a cloud environment, primarily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and scaling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testing and deployment processes, allowing for multiple code releases per day.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ensuring reliable and consistent cloud infrastructure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and public-facing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enhanced interaction across various platforms and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features into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monitoring and alerting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conceptualize complex models and refined AI algorithms, contributing to significant advancements in machine learning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design documentation and communicated technical solutions to both technical and non-technical stakeholders to ensure clarity and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highly scalable recommendation systems through tuning of large language models (LLMs) and applying advanced analytics methodologies to enhance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of services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ensuring code quality through rigorous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comprehensive database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designed effective data indexing strategies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in product workflows, focusing on detailed model training techniques and fine-tuning to improve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non-relational data storage requirements, optimizing for flexibility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microservices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coupled with effective debugging practices that ensured seamless operation within the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building enterprise-level applications that required efficient management of microservices and cloud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deployment cycles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with reduced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promoting best practices in coding standards and test-driven development (TDD).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cloud infrastructure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changes are versioned and rolled out in a coordinated fashion.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API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access, focusing on integration with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container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development workflows and creating isolated environments for application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systems by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high-volume data processing tasks that required low-latency access and flexible data modeling.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frameworks for AI algorithms resulting in improved accuracy in recommendation systems and cutting-edge implementations of user personalization.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Advocated for the use of feature flags for deploying features incrementally and ran A/B tests to validate new application functionalities through constant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significant role in elevating team productivity by participating in Agile ceremonies, ensuring timely project delivery against all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DynamoDB, Cassandra,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ECS, Lambda, RDS,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Actions, CircleCI,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JSON, HTTP, GraphQL,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