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11 years of comprehensive experience in designing, implementing, and optimizing complex software solutions. Proven expertise in utilizing cutting-edge technologies and frameworks to deliver high-quality software applications. Adept at collaborating with cross-functional teams to drive innovation and efficiency throughout the development lifecycle. Strong focus on performance optimization and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application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hosting and ensuring high availability and scalability of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interface speed and responsiveness by leveraging asynchronous programming.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functional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team members using Agile methodologies, deploying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integrations and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mentored junior developers in best practices, resulting in enhanced code quality and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significantly improving application response time under peak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to handle production traffic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system architecture redesigns,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service scalability and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 performance through profiling and refactoring critical sections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decreasing provisioning time and increasing resource management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multi-tier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thus ensuring secure and performant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relational database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NoSQL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access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asynchronous job processing in applications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performance under load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patterns, resulting in improved application stability and easier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achieving high test coverage and reducing regressions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processing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experience in timely transaction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build processes and deployment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containerization, reducing runtime errors and rollbacks.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efficiency, enhancing data-fetching processes for frontend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rapid deployment of MVPs for client start-ups.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cloud infrastructure, ensuring compliance with data protection regulations.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reducing application load times by implementing frontend optimizations and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asset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cross-functional teams to drive software solutions in varied environments, enhancing modular growth.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engagement for platforms through analytics integration and strategic tracking methodologies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the application bug count and downtime by 15% through effective debugging and troubleshooting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Ruby, Swift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Express, React, Angular, Vue.js,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 DevOps,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