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architecture, and project leadership. Proficient in handling complex software solutions using Java, Spring Boot, Docker, and Kubernetes. Proven track record of implementing CI/CD pipelines using Jenkins and GitLab CI, along with experience in microservices architecture and cloud platforms such as AWS. Expertise in testing frameworks like JUnit and Mockito to ensure code quality and reliability. Strong collaborative skills, working closely with cross-functional teams in Agile environments to deliver projects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RESTful services, enhancing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responsiveness and user engagement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Docker containers for microservice deployment,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APIs and services, optimizing data exchange processes and improving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bugs and regression issues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Scrum ceremonies, including sprint planning and retrospectives, to enhance team delivery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monitoring, managing scalability and reliability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tuning techniques to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and implementation of DevOps methodologies, contributing to improved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quality standards, ensuring adherence to guidelines and optimizing team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Balanced multiple project timelines while maintaining high quality in the application's architecture and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scalable and maintainable services,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content generation and real-time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deployment time and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development cycles and simplifying dependency management in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application monitoring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analysis and uptime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straightforward responsive designs that enhanced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increasing test coverage to over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ensuring alignment with business objectives and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API responses and enhancing overall application performance during high traffic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architecture components, reducing operational costs and improving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schema design and optimizing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RESTful API[] integration and improving service reliability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 enhancing overall application robustness and reliability within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through Agile methodologies leading to on-time delivery of key project milestones, completing projects 15% faster than previous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